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9AA48" w14:textId="77777777" w:rsidR="001F4495" w:rsidRDefault="001F4495">
      <w:r>
        <w:t xml:space="preserve">Sr no: </w:t>
      </w:r>
      <w:r>
        <w:tab/>
        <w:t xml:space="preserve">Name of journal </w:t>
      </w:r>
      <w:r>
        <w:tab/>
        <w:t>Vol no: and ISSN no:</w:t>
      </w:r>
      <w:r>
        <w:tab/>
        <w:t xml:space="preserve">Title of article </w:t>
      </w:r>
      <w:r>
        <w:tab/>
        <w:t>Time period</w:t>
      </w:r>
    </w:p>
    <w:p w14:paraId="43165BCE" w14:textId="77777777" w:rsidR="001F4495" w:rsidRDefault="001F4495"/>
    <w:p w14:paraId="4BCCCAE5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Annual of KEMU</w:t>
      </w:r>
      <w:r>
        <w:tab/>
        <w:t>ISSN 2079-0694 (online)</w:t>
      </w:r>
    </w:p>
    <w:p w14:paraId="0A90A3F6" w14:textId="77777777" w:rsidR="001F4495" w:rsidRDefault="001F4495"/>
    <w:p w14:paraId="69EED601" w14:textId="77777777" w:rsidR="001F4495" w:rsidRDefault="001F4495">
      <w:r>
        <w:t>2079-7192(print)</w:t>
      </w:r>
    </w:p>
    <w:p w14:paraId="0A94C2B4" w14:textId="77777777" w:rsidR="001F4495" w:rsidRDefault="001F4495"/>
    <w:p w14:paraId="07FE1ACF" w14:textId="77777777" w:rsidR="001F4495" w:rsidRDefault="001F4495">
      <w:r>
        <w:t>Vol 14, No 3</w:t>
      </w:r>
      <w:r>
        <w:tab/>
        <w:t>The Versatility of Pectoralis Myocutaneous Flap in Head and Neck Reconstruction</w:t>
      </w:r>
      <w:r>
        <w:tab/>
        <w:t>2008</w:t>
      </w:r>
    </w:p>
    <w:p w14:paraId="3A571924" w14:textId="77777777" w:rsidR="001F4495" w:rsidRDefault="001F4495"/>
    <w:p w14:paraId="3A6C5EC8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Annual of KEMU</w:t>
      </w:r>
      <w:r>
        <w:tab/>
        <w:t>Vol 15, No 1</w:t>
      </w:r>
      <w:r>
        <w:tab/>
        <w:t>The Versatility of Temporalis Muscle Flap in Reconstruction of Maxillofacial Region</w:t>
      </w:r>
      <w:r>
        <w:tab/>
        <w:t>2009</w:t>
      </w:r>
    </w:p>
    <w:p w14:paraId="6A7CFD4A" w14:textId="77777777" w:rsidR="001F4495" w:rsidRDefault="001F4495"/>
    <w:p w14:paraId="580DE988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PODJ</w:t>
      </w:r>
      <w:r>
        <w:tab/>
        <w:t>p. ISSN 1012 8700</w:t>
      </w:r>
    </w:p>
    <w:p w14:paraId="28C4E498" w14:textId="77777777" w:rsidR="001F4495" w:rsidRDefault="001F4495" w:rsidP="001F4495">
      <w:pPr>
        <w:pStyle w:val="ListParagraph"/>
      </w:pPr>
    </w:p>
    <w:p w14:paraId="24825B0F" w14:textId="77777777" w:rsidR="001F4495" w:rsidRDefault="001F4495"/>
    <w:p w14:paraId="37EC1EFF" w14:textId="77777777" w:rsidR="001F4495" w:rsidRDefault="001F4495">
      <w:r>
        <w:t>e. ISSN 1996 4439</w:t>
      </w:r>
    </w:p>
    <w:p w14:paraId="786E0097" w14:textId="77777777" w:rsidR="001F4495" w:rsidRDefault="001F4495"/>
    <w:p w14:paraId="2F198689" w14:textId="77777777" w:rsidR="001F4495" w:rsidRDefault="001F4495">
      <w:r>
        <w:t>Vol 39, No 1</w:t>
      </w:r>
      <w:r>
        <w:tab/>
        <w:t>Evaluation Of Soft Tissue Changes After Use Of Twin Block Versus Herbst Appliance In Class Ii Patients</w:t>
      </w:r>
      <w:r>
        <w:tab/>
        <w:t>March 2019</w:t>
      </w:r>
    </w:p>
    <w:p w14:paraId="014AFBFB" w14:textId="77777777" w:rsidR="001F4495" w:rsidRDefault="001F4495"/>
    <w:p w14:paraId="34B1873A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Professional Med J</w:t>
      </w:r>
      <w:r>
        <w:tab/>
        <w:t>Vol 26, No 6</w:t>
      </w:r>
      <w:r>
        <w:tab/>
        <w:t>Evaluation Of Drug-Drug Interactions Among DenTal Prescriptions At Different Clinical Settings Of Sialkot, Punjab, Pakistan</w:t>
      </w:r>
      <w:r>
        <w:tab/>
        <w:t>June 2019</w:t>
      </w:r>
    </w:p>
    <w:p w14:paraId="199D9B02" w14:textId="77777777" w:rsidR="001F4495" w:rsidRDefault="001F4495"/>
    <w:p w14:paraId="4E506006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Professional Med J</w:t>
      </w:r>
      <w:r>
        <w:tab/>
        <w:t>ISSN 1024-8919</w:t>
      </w:r>
    </w:p>
    <w:p w14:paraId="7C80A287" w14:textId="77777777" w:rsidR="001F4495" w:rsidRDefault="001F4495" w:rsidP="001F4495">
      <w:pPr>
        <w:pStyle w:val="ListParagraph"/>
      </w:pPr>
    </w:p>
    <w:p w14:paraId="6DE7FD31" w14:textId="77777777" w:rsidR="001F4495" w:rsidRDefault="001F4495"/>
    <w:p w14:paraId="77E92D12" w14:textId="77777777" w:rsidR="001F4495" w:rsidRDefault="001F4495">
      <w:r>
        <w:t>Eissn2071-7733</w:t>
      </w:r>
    </w:p>
    <w:p w14:paraId="4772F783" w14:textId="77777777" w:rsidR="001F4495" w:rsidRDefault="001F4495"/>
    <w:p w14:paraId="208E2CB1" w14:textId="77777777" w:rsidR="001F4495" w:rsidRDefault="001F4495">
      <w:r>
        <w:t>Vol 26, No 10</w:t>
      </w:r>
      <w:r>
        <w:tab/>
        <w:t>Trends Of Prescribing Antibiotics In Various Dental Diseases At Different Private Clinical Setups Of Sialkot, Pakistan</w:t>
      </w:r>
      <w:r>
        <w:tab/>
        <w:t>Oct 2019</w:t>
      </w:r>
    </w:p>
    <w:p w14:paraId="09553C73" w14:textId="77777777" w:rsidR="001F4495" w:rsidRDefault="001F4495"/>
    <w:p w14:paraId="25FCB975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Annals of Dental Specialty</w:t>
      </w:r>
      <w:r>
        <w:tab/>
        <w:t>Vol 7, No 3</w:t>
      </w:r>
      <w:r>
        <w:tab/>
        <w:t>Comparative Study Of Titanium Micro Plates Versus Bioresorbable Plates In The Osteosynthesis Of Isolated Zygomatic Bone Fractures</w:t>
      </w:r>
      <w:r>
        <w:tab/>
        <w:t>Oct – Dec 2019</w:t>
      </w:r>
    </w:p>
    <w:p w14:paraId="6B638163" w14:textId="77777777" w:rsidR="001F4495" w:rsidRDefault="001F4495"/>
    <w:p w14:paraId="6367A288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P J M H S</w:t>
      </w:r>
      <w:r>
        <w:tab/>
        <w:t>ISSN 1996- 7195</w:t>
      </w:r>
    </w:p>
    <w:p w14:paraId="19D32715" w14:textId="77777777" w:rsidR="001F4495" w:rsidRDefault="001F4495" w:rsidP="001F4495">
      <w:pPr>
        <w:pStyle w:val="ListParagraph"/>
      </w:pPr>
    </w:p>
    <w:p w14:paraId="548F04C7" w14:textId="77777777" w:rsidR="001F4495" w:rsidRDefault="001F4495"/>
    <w:p w14:paraId="0DB73052" w14:textId="77777777" w:rsidR="001F4495" w:rsidRDefault="001F4495">
      <w:r>
        <w:t>Vol 14, No 2</w:t>
      </w:r>
      <w:r>
        <w:tab/>
        <w:t>Efficacy of Erich Arch bar in Delayed Healed Maxillomandibular Fractures</w:t>
      </w:r>
      <w:r>
        <w:tab/>
        <w:t>April-June 2020</w:t>
      </w:r>
    </w:p>
    <w:p w14:paraId="47C56E17" w14:textId="77777777" w:rsidR="001F4495" w:rsidRDefault="001F4495"/>
    <w:p w14:paraId="7C1D39F3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P J M H S</w:t>
      </w:r>
      <w:r>
        <w:tab/>
        <w:t>ISSN 1996- 7195</w:t>
      </w:r>
    </w:p>
    <w:p w14:paraId="08451811" w14:textId="77777777" w:rsidR="001F4495" w:rsidRDefault="001F4495"/>
    <w:p w14:paraId="5DB8F028" w14:textId="77777777" w:rsidR="001F4495" w:rsidRDefault="001F4495">
      <w:r>
        <w:t>Vol 15, No 5</w:t>
      </w:r>
      <w:r>
        <w:tab/>
        <w:t>The Effect of Oral and Nasal Breathing on Pain Perception during Inferior Alveolar Nerve Block</w:t>
      </w:r>
      <w:r>
        <w:tab/>
        <w:t>May 2021</w:t>
      </w:r>
    </w:p>
    <w:p w14:paraId="1AE22046" w14:textId="77777777" w:rsidR="001F4495" w:rsidRDefault="001F4495"/>
    <w:p w14:paraId="6FFCECED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P J M H S</w:t>
      </w:r>
      <w:r>
        <w:tab/>
        <w:t>ISSN 1996- 7195</w:t>
      </w:r>
    </w:p>
    <w:p w14:paraId="551A3596" w14:textId="77777777" w:rsidR="001F4495" w:rsidRDefault="001F4495"/>
    <w:p w14:paraId="69868E23" w14:textId="77777777" w:rsidR="001F4495" w:rsidRDefault="001F4495">
      <w:r>
        <w:t>Vol 15, No 3</w:t>
      </w:r>
      <w:r>
        <w:tab/>
        <w:t>The Impact of Sleep on Pain Perception During Administration of Dental Local Anesthesia</w:t>
      </w:r>
      <w:r>
        <w:tab/>
        <w:t>March 2021</w:t>
      </w:r>
    </w:p>
    <w:p w14:paraId="6A07BBF7" w14:textId="77777777" w:rsidR="001F4495" w:rsidRDefault="001F4495"/>
    <w:p w14:paraId="45C2D81C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P J M H S</w:t>
      </w:r>
      <w:r>
        <w:tab/>
        <w:t>ISSN 1996- 7195</w:t>
      </w:r>
    </w:p>
    <w:p w14:paraId="5EE97ACB" w14:textId="77777777" w:rsidR="001F4495" w:rsidRDefault="001F4495"/>
    <w:p w14:paraId="3E18A8AB" w14:textId="77777777" w:rsidR="001F4495" w:rsidRDefault="001F4495">
      <w:r>
        <w:t>Vol15, No 4</w:t>
      </w:r>
      <w:r>
        <w:tab/>
        <w:t>The Effect of Walk on Pain Perception in Patient Undergoing Local Anesthesia</w:t>
      </w:r>
      <w:r>
        <w:tab/>
        <w:t>April 2021</w:t>
      </w:r>
    </w:p>
    <w:p w14:paraId="530B89AD" w14:textId="77777777" w:rsidR="001F4495" w:rsidRDefault="001F4495"/>
    <w:p w14:paraId="7CAD9EB7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Medical forum</w:t>
      </w:r>
      <w:r>
        <w:tab/>
        <w:t>ISSN 1029-385X(PRINT)</w:t>
      </w:r>
    </w:p>
    <w:p w14:paraId="2BAECFC3" w14:textId="77777777" w:rsidR="001F4495" w:rsidRDefault="001F4495"/>
    <w:p w14:paraId="6C653A4A" w14:textId="77777777" w:rsidR="001F4495" w:rsidRDefault="001F4495">
      <w:r>
        <w:t>ISSN 2519-7134(ONLINE)</w:t>
      </w:r>
    </w:p>
    <w:p w14:paraId="027A098B" w14:textId="77777777" w:rsidR="001F4495" w:rsidRDefault="001F4495"/>
    <w:p w14:paraId="1ECCD91D" w14:textId="77777777" w:rsidR="001F4495" w:rsidRDefault="001F4495">
      <w:r>
        <w:t>Vol 32, No 6</w:t>
      </w:r>
      <w:r>
        <w:tab/>
        <w:t>Effectiveness of Triamcinolone Acetonide Vs. Combination of Triamcinolone Acetonide and Betamethasone Dipropionate in Oral Lichen Planus</w:t>
      </w:r>
      <w:r>
        <w:tab/>
        <w:t>2021</w:t>
      </w:r>
    </w:p>
    <w:p w14:paraId="33B1E92E" w14:textId="77777777" w:rsidR="001F4495" w:rsidRDefault="001F4495"/>
    <w:p w14:paraId="4B4B6AAB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Medical forum</w:t>
      </w:r>
      <w:r>
        <w:tab/>
        <w:t>ISSN 1029-385X(PRINT)</w:t>
      </w:r>
    </w:p>
    <w:p w14:paraId="2747FD9C" w14:textId="77777777" w:rsidR="001F4495" w:rsidRDefault="001F4495"/>
    <w:p w14:paraId="0FD91B32" w14:textId="77777777" w:rsidR="001F4495" w:rsidRDefault="001F4495">
      <w:r>
        <w:t>ISSN 2519-7134(ONLINE)</w:t>
      </w:r>
    </w:p>
    <w:p w14:paraId="16F5189F" w14:textId="77777777" w:rsidR="001F4495" w:rsidRDefault="001F4495"/>
    <w:p w14:paraId="53BE3BDD" w14:textId="77777777" w:rsidR="001F4495" w:rsidRDefault="001F4495">
      <w:r>
        <w:t>Vol32, No 10</w:t>
      </w:r>
      <w:r>
        <w:tab/>
        <w:t>Assessment of the Level of Stress among Dental Students During Covid-19 in Teaching Hospital of Sialkot</w:t>
      </w:r>
      <w:r>
        <w:tab/>
        <w:t>2021</w:t>
      </w:r>
    </w:p>
    <w:p w14:paraId="440B7EA7" w14:textId="77777777" w:rsidR="001F4495" w:rsidRDefault="001F4495"/>
    <w:p w14:paraId="08069FB1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P J M H S</w:t>
      </w:r>
      <w:r>
        <w:tab/>
        <w:t>ISSN 1996- 7195</w:t>
      </w:r>
    </w:p>
    <w:p w14:paraId="012906AC" w14:textId="77777777" w:rsidR="001F4495" w:rsidRDefault="001F4495"/>
    <w:p w14:paraId="1DF19EE5" w14:textId="77777777" w:rsidR="001F4495" w:rsidRDefault="001F4495">
      <w:r>
        <w:t>Vol15, No 12</w:t>
      </w:r>
      <w:r>
        <w:tab/>
        <w:t>COVID-19 Infection among the Health Care Staff at Frontier Medical and Dental College and Hospital</w:t>
      </w:r>
      <w:r>
        <w:tab/>
        <w:t>Dec 2021</w:t>
      </w:r>
    </w:p>
    <w:p w14:paraId="596989B0" w14:textId="77777777" w:rsidR="001F4495" w:rsidRDefault="001F4495"/>
    <w:p w14:paraId="40D409C1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P J M H S</w:t>
      </w:r>
      <w:r>
        <w:tab/>
        <w:t>ISSN 1996- 7195</w:t>
      </w:r>
    </w:p>
    <w:p w14:paraId="2187070F" w14:textId="77777777" w:rsidR="001F4495" w:rsidRDefault="001F4495"/>
    <w:p w14:paraId="54268B09" w14:textId="77777777" w:rsidR="001F4495" w:rsidRDefault="001F4495">
      <w:r>
        <w:t>Vol16, No 2</w:t>
      </w:r>
      <w:r>
        <w:tab/>
        <w:t>Assessment of 3</w:t>
      </w:r>
      <w:r w:rsidRPr="001F4495">
        <w:rPr>
          <w:vertAlign w:val="superscript"/>
        </w:rPr>
        <w:t>rd</w:t>
      </w:r>
      <w:r>
        <w:t xml:space="preserve"> Year MBBS and BDS Student’s Knowledge about Hepatitis B Virus and Their Attitudes Towards Patient Care in Islam dental College, Sialkot</w:t>
      </w:r>
      <w:r>
        <w:tab/>
        <w:t>Feb 2022</w:t>
      </w:r>
    </w:p>
    <w:p w14:paraId="65B0C823" w14:textId="77777777" w:rsidR="001F4495" w:rsidRDefault="001F4495"/>
    <w:p w14:paraId="49FAC7D2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P J M H S</w:t>
      </w:r>
      <w:r>
        <w:tab/>
        <w:t>ISSN 1996- 7195</w:t>
      </w:r>
    </w:p>
    <w:p w14:paraId="34D0ACB7" w14:textId="77777777" w:rsidR="001F4495" w:rsidRDefault="001F4495"/>
    <w:p w14:paraId="447EB1C3" w14:textId="77777777" w:rsidR="001F4495" w:rsidRDefault="001F4495">
      <w:r>
        <w:lastRenderedPageBreak/>
        <w:t>Vol16, No 2</w:t>
      </w:r>
      <w:r>
        <w:tab/>
        <w:t>Perception of medical and dental doctors on dealing with google informed patients</w:t>
      </w:r>
      <w:r>
        <w:tab/>
        <w:t>Feb 2022</w:t>
      </w:r>
    </w:p>
    <w:p w14:paraId="4B76520B" w14:textId="77777777" w:rsidR="001F4495" w:rsidRDefault="001F4495"/>
    <w:p w14:paraId="15363F6C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Medical forum</w:t>
      </w:r>
      <w:r>
        <w:tab/>
        <w:t>ISSN 1029-385X(PRINT)</w:t>
      </w:r>
    </w:p>
    <w:p w14:paraId="5D2BDA64" w14:textId="77777777" w:rsidR="001F4495" w:rsidRDefault="001F4495"/>
    <w:p w14:paraId="76660518" w14:textId="77777777" w:rsidR="001F4495" w:rsidRDefault="001F4495">
      <w:r>
        <w:t>ISSN 2519-7134(ONLINE)</w:t>
      </w:r>
    </w:p>
    <w:p w14:paraId="42DE5098" w14:textId="77777777" w:rsidR="001F4495" w:rsidRDefault="001F4495"/>
    <w:p w14:paraId="65C6C031" w14:textId="77777777" w:rsidR="001F4495" w:rsidRDefault="001F4495">
      <w:r>
        <w:t>Vol33, No 4</w:t>
      </w:r>
      <w:r>
        <w:tab/>
        <w:t>Effectiveness of Chlorhexidine Gel Alone and with Metronidazole as Prophylactic Use in Alveolar Osteitis</w:t>
      </w:r>
      <w:r>
        <w:tab/>
        <w:t>2022</w:t>
      </w:r>
    </w:p>
    <w:p w14:paraId="14C80400" w14:textId="77777777" w:rsidR="001F4495" w:rsidRDefault="001F4495"/>
    <w:p w14:paraId="584E3290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Medical forum</w:t>
      </w:r>
      <w:r>
        <w:tab/>
        <w:t>ISSN 1029-385X(PRINT)</w:t>
      </w:r>
    </w:p>
    <w:p w14:paraId="4AF6B1DA" w14:textId="77777777" w:rsidR="001F4495" w:rsidRDefault="001F4495"/>
    <w:p w14:paraId="7511D57A" w14:textId="77777777" w:rsidR="001F4495" w:rsidRDefault="001F4495">
      <w:r>
        <w:t>ISSN 2519-7134(ONLINE)</w:t>
      </w:r>
    </w:p>
    <w:p w14:paraId="4837AEFE" w14:textId="77777777" w:rsidR="001F4495" w:rsidRDefault="001F4495"/>
    <w:p w14:paraId="1B4121EA" w14:textId="77777777" w:rsidR="001F4495" w:rsidRDefault="001F4495">
      <w:r>
        <w:t>Vol 33, No 5</w:t>
      </w:r>
      <w:r>
        <w:tab/>
        <w:t>Incidence of dry socket in Islam dental college</w:t>
      </w:r>
      <w:r>
        <w:tab/>
        <w:t>2022</w:t>
      </w:r>
    </w:p>
    <w:p w14:paraId="2CBEC71B" w14:textId="77777777" w:rsidR="001F4495" w:rsidRDefault="001F4495"/>
    <w:p w14:paraId="2DE91A05" w14:textId="77777777" w:rsidR="001F4495" w:rsidRDefault="001F4495" w:rsidP="001F4495">
      <w:pPr>
        <w:pStyle w:val="ListParagraph"/>
        <w:numPr>
          <w:ilvl w:val="0"/>
          <w:numId w:val="1"/>
        </w:numPr>
      </w:pPr>
      <w:r>
        <w:tab/>
        <w:t>P J M H S</w:t>
      </w:r>
      <w:r>
        <w:tab/>
        <w:t>ISSN 1996- 7195</w:t>
      </w:r>
    </w:p>
    <w:p w14:paraId="62980908" w14:textId="77777777" w:rsidR="001F4495" w:rsidRDefault="001F4495"/>
    <w:p w14:paraId="7D9F623A" w14:textId="77777777" w:rsidR="001F4495" w:rsidRDefault="001F4495">
      <w:r>
        <w:t>Vol16, No 9</w:t>
      </w:r>
      <w:r>
        <w:tab/>
        <w:t>The Efficacy of 3% Sodium Tetradecyl Sulphate (STS) Injection in</w:t>
      </w:r>
    </w:p>
    <w:p w14:paraId="6688419B" w14:textId="77777777" w:rsidR="001F4495" w:rsidRDefault="001F4495"/>
    <w:p w14:paraId="1449BECA" w14:textId="77777777" w:rsidR="001F4495" w:rsidRDefault="001F4495">
      <w:r>
        <w:t>Management of Intraoral Soft Tissue Vascular Lesion</w:t>
      </w:r>
      <w:r>
        <w:tab/>
        <w:t>2022</w:t>
      </w:r>
    </w:p>
    <w:p w14:paraId="6C28F8F0" w14:textId="77777777" w:rsidR="001F4495" w:rsidRDefault="001F4495"/>
    <w:p w14:paraId="7AE2F9CF" w14:textId="77777777" w:rsidR="001F4495" w:rsidRDefault="001F4495"/>
    <w:p w14:paraId="70966651" w14:textId="77777777" w:rsidR="001F4495" w:rsidRDefault="001F4495"/>
    <w:p w14:paraId="54E035D3" w14:textId="77777777" w:rsidR="001F4495" w:rsidRDefault="001F4495"/>
    <w:sectPr w:rsidR="001F449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Arial"/>
    <w:panose1 w:val="02020603050405020304"/>
    <w:charset w:val="00"/>
    <w:family w:val="roman"/>
    <w:pitch w:val="variable"/>
    <w:sig w:usb0="00000000" w:usb1="C0007841" w:usb2="00000009" w:usb3="00000000" w:csb0="000001FF" w:csb1="00000000"/>
  </w:font>
  <w:font w:name="Aptos">
    <w:altName w:val="Calibri"/>
    <w:charset w:val="00"/>
    <w:family w:val="roman"/>
    <w:notTrueType/>
    <w:pitch w:val="default"/>
  </w:font>
  <w:font w:name="Aptos Display"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F800EB"/>
    <w:multiLevelType w:val="hybridMultilevel"/>
    <w:tmpl w:val="500AF8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4272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9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495"/>
    <w:rsid w:val="00122694"/>
    <w:rsid w:val="001F4495"/>
    <w:rsid w:val="00A14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A41ACA"/>
  <w15:chartTrackingRefBased/>
  <w15:docId w15:val="{8AAF4704-5E50-0C49-A9DE-FD186D6AC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44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44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44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44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44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44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44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44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44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44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44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44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44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44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44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44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44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44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44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44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44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44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44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44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44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44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44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44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44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447</Words>
  <Characters>2548</Characters>
  <Application>Microsoft Office Word</Application>
  <DocSecurity>0</DocSecurity>
  <Lines>21</Lines>
  <Paragraphs>5</Paragraphs>
  <ScaleCrop>false</ScaleCrop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Shakeel Ahmad</dc:creator>
  <cp:keywords/>
  <dc:description/>
  <cp:lastModifiedBy>Dr Shakeel Ahmad</cp:lastModifiedBy>
  <cp:revision>3</cp:revision>
  <dcterms:created xsi:type="dcterms:W3CDTF">2026-03-13T05:32:00Z</dcterms:created>
  <dcterms:modified xsi:type="dcterms:W3CDTF">2026-03-13T05:34:00Z</dcterms:modified>
</cp:coreProperties>
</file>